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adjustRightInd w:val="0"/>
        <w:snapToGrid w:val="0"/>
        <w:rPr>
          <w:szCs w:val="21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</w:t>
      </w:r>
    </w:p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湖南省高等学校教师系列高级（中级、初级）专业技术职称申报人员情况公示表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湘潭医卫职业技术学院    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</w:rPr>
        <w:t>文晓金</w:t>
      </w:r>
      <w:r>
        <w:rPr>
          <w:bCs/>
          <w:sz w:val="32"/>
          <w:szCs w:val="32"/>
          <w:u w:val="single"/>
        </w:rPr>
        <w:t xml:space="preserve">   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      </w:t>
      </w:r>
      <w:r>
        <w:rPr>
          <w:rFonts w:hint="eastAsia"/>
          <w:bCs/>
          <w:sz w:val="32"/>
          <w:szCs w:val="32"/>
          <w:u w:val="single"/>
        </w:rPr>
        <w:t>助理实验</w:t>
      </w:r>
      <w:r>
        <w:rPr>
          <w:rFonts w:hint="eastAsia"/>
          <w:bCs/>
          <w:sz w:val="32"/>
          <w:szCs w:val="32"/>
          <w:u w:val="single"/>
          <w:lang w:eastAsia="zh-CN"/>
        </w:rPr>
        <w:t>师</w:t>
      </w:r>
      <w:r>
        <w:rPr>
          <w:bCs/>
          <w:sz w:val="32"/>
          <w:szCs w:val="32"/>
          <w:u w:val="single"/>
        </w:rPr>
        <w:t xml:space="preserve"> 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 </w:t>
      </w:r>
      <w:r>
        <w:rPr>
          <w:rFonts w:hint="eastAsia"/>
          <w:bCs/>
          <w:sz w:val="32"/>
          <w:szCs w:val="32"/>
          <w:u w:val="single"/>
        </w:rPr>
        <w:t>实验技术</w:t>
      </w:r>
      <w:r>
        <w:rPr>
          <w:bCs/>
          <w:sz w:val="32"/>
          <w:szCs w:val="32"/>
          <w:u w:val="single"/>
        </w:rPr>
        <w:t xml:space="preserve">          </w:t>
      </w:r>
    </w:p>
    <w:tbl>
      <w:tblPr>
        <w:tblStyle w:val="5"/>
        <w:tblW w:w="223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826"/>
        <w:gridCol w:w="1045"/>
        <w:gridCol w:w="1142"/>
        <w:gridCol w:w="6"/>
        <w:gridCol w:w="1749"/>
        <w:gridCol w:w="8"/>
        <w:gridCol w:w="706"/>
        <w:gridCol w:w="1204"/>
        <w:gridCol w:w="1344"/>
        <w:gridCol w:w="559"/>
        <w:gridCol w:w="1099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文晓金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199805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97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813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201707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218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3813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助理实验员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职称证书时间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rPr>
                <w:color w:val="FF0000"/>
                <w:szCs w:val="21"/>
              </w:rPr>
            </w:pPr>
            <w:r>
              <w:rPr>
                <w:rFonts w:hint="eastAsia"/>
                <w:color w:val="auto"/>
                <w:szCs w:val="21"/>
                <w:shd w:val="clear" w:color="auto" w:fill="auto"/>
              </w:rPr>
              <w:t>2017</w:t>
            </w:r>
            <w:r>
              <w:rPr>
                <w:color w:val="auto"/>
                <w:szCs w:val="21"/>
                <w:shd w:val="clear" w:color="auto" w:fill="auto"/>
              </w:rPr>
              <w:t>—</w:t>
            </w:r>
            <w:r>
              <w:rPr>
                <w:rFonts w:hint="eastAsia"/>
                <w:color w:val="auto"/>
                <w:szCs w:val="21"/>
                <w:shd w:val="clear" w:color="auto" w:fill="auto"/>
              </w:rPr>
              <w:t>2021年</w:t>
            </w:r>
          </w:p>
        </w:tc>
        <w:tc>
          <w:tcPr>
            <w:tcW w:w="104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400学时/年</w:t>
            </w:r>
          </w:p>
        </w:tc>
        <w:tc>
          <w:tcPr>
            <w:tcW w:w="1763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color w:val="FF0000"/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81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实验技术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临床应用护理解剖学  、人体解剖学</w:t>
            </w:r>
          </w:p>
          <w:p>
            <w:pPr>
              <w:spacing w:line="28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实践教学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7" w:leftChars="-51" w:right="-107" w:rightChars="-51" w:hanging="80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7" w:leftChars="-51" w:right="-107" w:rightChars="-51" w:hanging="80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7" w:leftChars="-51" w:right="-107" w:rightChars="-51" w:hanging="80" w:hangingChars="38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中南大学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7" w:leftChars="-51" w:right="-107" w:rightChars="-51" w:hanging="80" w:hangingChars="3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rFonts w:hint="eastAsia"/>
                <w:szCs w:val="21"/>
              </w:rPr>
              <w:t>.7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62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187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114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仅含独著或第一作者</w:t>
            </w:r>
          </w:p>
        </w:tc>
        <w:tc>
          <w:tcPr>
            <w:tcW w:w="7312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="-27" w:leftChars="-51" w:right="-107" w:rightChars="-51" w:hanging="80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87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312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虚拟仿真技术在解剖实验教学中实现历史一体化的应用  新一代  2022年7月  独立作者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2017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2018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2019</w:t>
            </w:r>
            <w:r>
              <w:rPr>
                <w:szCs w:val="21"/>
              </w:rPr>
              <w:t>年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2021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6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一、工作经历：2017年6月-至今 于湘潭医卫职业技术学院从事解剖实验员岗位</w:t>
            </w:r>
            <w:r>
              <w:rPr>
                <w:rFonts w:hint="eastAsia"/>
                <w:szCs w:val="21"/>
                <w:lang w:val="en-US" w:eastAsia="zh-CN"/>
              </w:rPr>
              <w:t xml:space="preserve"> 先后完成护理、助产、康护、口护、老护、临床、口医、口技、医美、预防医学、康复、药学、检验等专业的解剖实验课。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二、继续教育情况：</w:t>
            </w:r>
          </w:p>
          <w:p>
            <w:pPr>
              <w:spacing w:line="280" w:lineRule="exac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2021、2022年完成公共科目以及专业科目成绩合格。</w:t>
            </w:r>
            <w:bookmarkStart w:id="0" w:name="_GoBack"/>
            <w:bookmarkEnd w:id="0"/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187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114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34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高职艾滋病有效防控措施组合优化的研究 ZDX-CG2019023 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6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2017年-2020年担任17护理315班班主任</w:t>
            </w: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</w:tc>
      </w:tr>
    </w:tbl>
    <w:p>
      <w:pPr>
        <w:spacing w:line="280" w:lineRule="exact"/>
        <w:rPr>
          <w:sz w:val="24"/>
          <w:szCs w:val="32"/>
        </w:rPr>
        <w:sectPr>
          <w:footerReference r:id="rId3" w:type="default"/>
          <w:footerReference r:id="rId4" w:type="even"/>
          <w:pgSz w:w="23814" w:h="16840" w:orient="landscape"/>
          <w:pgMar w:top="1156" w:right="1361" w:bottom="1156" w:left="1588" w:header="851" w:footer="1418" w:gutter="0"/>
          <w:cols w:space="720" w:num="1"/>
          <w:docGrid w:linePitch="579" w:charSpace="-849"/>
        </w:sect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   填表日期：        年    月    日注：1、表中“其它教学工作量”是指出卷、监考、指导毕业生论文等。2、增刊、论文集、用稿通知、清样、习题集（库）等均不作为申报高级专业技术职称的参评材料。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黑体">
    <w:panose1 w:val="02010600030101010101"/>
    <w:charset w:val="86"/>
    <w:family w:val="swiss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Rom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framePr w:w="1131" w:wrap="around" w:vAnchor="text" w:hAnchor="margin" w:xAlign="outside" w:y="8"/>
      <w:rPr>
        <w:rStyle w:val="4"/>
        <w:rFonts w:hint="eastAsia" w:ascii="宋体" w:hAnsi="宋体"/>
        <w:sz w:val="28"/>
        <w:szCs w:val="28"/>
      </w:rPr>
    </w:pPr>
    <w:r>
      <w:rPr>
        <w:rStyle w:val="4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4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4"/>
        <w:rFonts w:ascii="宋体" w:hAnsi="宋体"/>
        <w:sz w:val="28"/>
        <w:szCs w:val="28"/>
        <w:lang w:val="en-US" w:eastAsia="zh-CN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Style w:val="4"/>
        <w:rFonts w:hint="eastAsia"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framePr w:w="961" w:wrap="around" w:vAnchor="text" w:hAnchor="margin" w:xAlign="outside" w:yAlign="top"/>
      <w:rPr>
        <w:rStyle w:val="4"/>
        <w:rFonts w:hint="eastAsia" w:ascii="仿宋_GB2312" w:eastAsia="仿宋_GB2312"/>
        <w:sz w:val="28"/>
        <w:szCs w:val="28"/>
      </w:rPr>
    </w:pPr>
    <w:r>
      <w:rPr>
        <w:rStyle w:val="4"/>
        <w:rFonts w:hint="eastAsia" w:ascii="仿宋_GB2312" w:eastAsia="仿宋_GB2312"/>
        <w:sz w:val="28"/>
        <w:szCs w:val="28"/>
      </w:rPr>
      <w:t>－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4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4"/>
        <w:rFonts w:ascii="仿宋_GB2312" w:eastAsia="仿宋_GB2312"/>
        <w:sz w:val="28"/>
        <w:szCs w:val="28"/>
        <w:lang w:val="en-US" w:eastAsia="zh-CN"/>
      </w:rPr>
      <w:t>8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Style w:val="4"/>
        <w:rFonts w:hint="eastAsia" w:ascii="仿宋_GB2312" w:eastAsia="仿宋_GB2312"/>
        <w:sz w:val="28"/>
        <w:szCs w:val="28"/>
      </w:rPr>
      <w:t>－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386"/>
    <w:rsid w:val="007C5386"/>
    <w:rsid w:val="00823A26"/>
    <w:rsid w:val="009642FA"/>
    <w:rsid w:val="0C1B19CD"/>
    <w:rsid w:val="777123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qFormat/>
    <w:uiPriority w:val="0"/>
  </w:style>
  <w:style w:type="character" w:customStyle="1" w:styleId="6">
    <w:name w:val="页脚 字符"/>
    <w:basedOn w:val="3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208</Words>
  <Characters>1188</Characters>
  <Lines>9</Lines>
  <Paragraphs>2</Paragraphs>
  <TotalTime>0</TotalTime>
  <ScaleCrop>false</ScaleCrop>
  <LinksUpToDate>false</LinksUpToDate>
  <CharactersWithSpaces>1394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2022-11-18T13:10:00Z</dcterms:created>
  <dc:creator> </dc:creator>
  <cp:lastModifiedBy>Administrator</cp:lastModifiedBy>
  <dcterms:modified xsi:type="dcterms:W3CDTF">2022-11-21T08:00:25Z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